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9631" w:type="dxa"/>
        <w:tblLook w:val="04A0" w:firstRow="1" w:lastRow="0" w:firstColumn="1" w:lastColumn="0" w:noHBand="0" w:noVBand="1"/>
      </w:tblPr>
      <w:tblGrid>
        <w:gridCol w:w="9631"/>
      </w:tblGrid>
      <w:tr w:rsidR="002D0151" w:rsidRPr="00C573EA" w14:paraId="03E18BAD" w14:textId="77777777" w:rsidTr="00873A62">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631" w:type="dxa"/>
          </w:tcPr>
          <w:p w14:paraId="340D78D6" w14:textId="54E454B8" w:rsidR="00A2360D" w:rsidRPr="00154B10" w:rsidRDefault="00154B10" w:rsidP="00873A62">
            <w:pPr>
              <w:jc w:val="center"/>
              <w:rPr>
                <w:rFonts w:ascii="Verdana" w:hAnsi="Verdana"/>
                <w:sz w:val="16"/>
                <w:szCs w:val="16"/>
              </w:rPr>
            </w:pPr>
            <w:r w:rsidRPr="00A2360D">
              <w:rPr>
                <w:rFonts w:ascii="Verdana" w:eastAsia="Arial" w:hAnsi="Verdana" w:cs="Arial"/>
                <w:i/>
                <w:sz w:val="18"/>
                <w:szCs w:val="18"/>
              </w:rPr>
              <w:t>Remember, the FoH Manager is in charge of the Theatre during performances</w:t>
            </w:r>
          </w:p>
        </w:tc>
      </w:tr>
      <w:tr w:rsidR="00D9318C" w:rsidRPr="00C573EA" w14:paraId="6C620B7B" w14:textId="77777777" w:rsidTr="00A0292F">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9631" w:type="dxa"/>
          </w:tcPr>
          <w:p w14:paraId="7AE98A0D" w14:textId="2E5144AD" w:rsidR="00D9318C" w:rsidRPr="00D9318C" w:rsidRDefault="00D9318C" w:rsidP="00D9318C">
            <w:pPr>
              <w:rPr>
                <w:rFonts w:ascii="Verdana" w:hAnsi="Verdana"/>
                <w:b w:val="0"/>
                <w:bCs w:val="0"/>
                <w:sz w:val="24"/>
                <w:szCs w:val="24"/>
              </w:rPr>
            </w:pPr>
            <w:r w:rsidRPr="00D9318C">
              <w:rPr>
                <w:b w:val="0"/>
                <w:bCs w:val="0"/>
                <w:sz w:val="24"/>
                <w:szCs w:val="24"/>
              </w:rPr>
              <w:t>Please arrive shortly after the show is due to start to allow sufficient time to get ready. Check in with the FoH Manager on arrival.</w:t>
            </w:r>
            <w:r w:rsidR="000807D2">
              <w:rPr>
                <w:b w:val="0"/>
                <w:bCs w:val="0"/>
                <w:sz w:val="24"/>
                <w:szCs w:val="24"/>
              </w:rPr>
              <w:t xml:space="preserve"> Please let them know whether or not you are first aid trained.</w:t>
            </w:r>
          </w:p>
        </w:tc>
      </w:tr>
      <w:tr w:rsidR="00D9318C" w:rsidRPr="00C573EA" w14:paraId="6C3C7101" w14:textId="77777777" w:rsidTr="00A0271A">
        <w:trPr>
          <w:trHeight w:val="444"/>
        </w:trPr>
        <w:tc>
          <w:tcPr>
            <w:cnfStyle w:val="001000000000" w:firstRow="0" w:lastRow="0" w:firstColumn="1" w:lastColumn="0" w:oddVBand="0" w:evenVBand="0" w:oddHBand="0" w:evenHBand="0" w:firstRowFirstColumn="0" w:firstRowLastColumn="0" w:lastRowFirstColumn="0" w:lastRowLastColumn="0"/>
            <w:tcW w:w="9631" w:type="dxa"/>
          </w:tcPr>
          <w:p w14:paraId="2C419D4E" w14:textId="0378369B" w:rsidR="00D9318C" w:rsidRPr="00D9318C" w:rsidRDefault="00D9318C" w:rsidP="00D9318C">
            <w:pPr>
              <w:rPr>
                <w:rFonts w:asciiTheme="minorHAnsi" w:hAnsiTheme="minorHAnsi" w:cstheme="minorHAnsi"/>
                <w:b w:val="0"/>
                <w:bCs w:val="0"/>
                <w:sz w:val="24"/>
                <w:szCs w:val="24"/>
              </w:rPr>
            </w:pPr>
            <w:r w:rsidRPr="00D9318C">
              <w:rPr>
                <w:rFonts w:asciiTheme="minorHAnsi" w:hAnsiTheme="minorHAnsi" w:cstheme="minorHAnsi"/>
                <w:b w:val="0"/>
                <w:bCs w:val="0"/>
                <w:sz w:val="24"/>
                <w:szCs w:val="24"/>
              </w:rPr>
              <w:t xml:space="preserve">Empty the dishwasher of clean cups and saucers. Laying </w:t>
            </w:r>
            <w:r w:rsidR="000807D2">
              <w:rPr>
                <w:rFonts w:asciiTheme="minorHAnsi" w:hAnsiTheme="minorHAnsi" w:cstheme="minorHAnsi"/>
                <w:b w:val="0"/>
                <w:bCs w:val="0"/>
                <w:sz w:val="24"/>
                <w:szCs w:val="24"/>
              </w:rPr>
              <w:t xml:space="preserve">out </w:t>
            </w:r>
            <w:r w:rsidRPr="00D9318C">
              <w:rPr>
                <w:rFonts w:asciiTheme="minorHAnsi" w:hAnsiTheme="minorHAnsi" w:cstheme="minorHAnsi"/>
                <w:b w:val="0"/>
                <w:bCs w:val="0"/>
                <w:sz w:val="24"/>
                <w:szCs w:val="24"/>
              </w:rPr>
              <w:t>about a dozen ready for use.</w:t>
            </w:r>
          </w:p>
        </w:tc>
      </w:tr>
      <w:tr w:rsidR="00D9318C" w:rsidRPr="00C573EA" w14:paraId="3E819C71" w14:textId="77777777" w:rsidTr="00A47293">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9631" w:type="dxa"/>
          </w:tcPr>
          <w:p w14:paraId="4F77B5AD" w14:textId="13C3E01B" w:rsidR="00D9318C" w:rsidRPr="00D9318C" w:rsidRDefault="00D9318C" w:rsidP="00D9318C">
            <w:pPr>
              <w:rPr>
                <w:rFonts w:asciiTheme="minorHAnsi" w:hAnsiTheme="minorHAnsi" w:cstheme="minorHAnsi"/>
                <w:b w:val="0"/>
                <w:bCs w:val="0"/>
                <w:sz w:val="24"/>
                <w:szCs w:val="24"/>
              </w:rPr>
            </w:pPr>
            <w:r w:rsidRPr="000807D2">
              <w:rPr>
                <w:rFonts w:asciiTheme="minorHAnsi" w:hAnsiTheme="minorHAnsi" w:cstheme="minorHAnsi"/>
                <w:sz w:val="24"/>
                <w:szCs w:val="24"/>
              </w:rPr>
              <w:t>Before you turn it on:</w:t>
            </w:r>
            <w:r w:rsidRPr="00D9318C">
              <w:rPr>
                <w:rFonts w:asciiTheme="minorHAnsi" w:hAnsiTheme="minorHAnsi" w:cstheme="minorHAnsi"/>
                <w:b w:val="0"/>
                <w:bCs w:val="0"/>
                <w:sz w:val="24"/>
                <w:szCs w:val="24"/>
              </w:rPr>
              <w:t xml:space="preserve"> fill one of the coffee jugs with water and pour into the top compartment of the machine. Place the empty jug on the bottom hotplate, without a lid. Remove filter drawer. Put in a new filter and add to this one rounded scoop of coffee. </w:t>
            </w:r>
            <w:r w:rsidRPr="000807D2">
              <w:rPr>
                <w:rFonts w:asciiTheme="minorHAnsi" w:hAnsiTheme="minorHAnsi" w:cstheme="minorHAnsi"/>
                <w:sz w:val="24"/>
                <w:szCs w:val="24"/>
              </w:rPr>
              <w:t>Turn coffee machine on, bottom plate only.</w:t>
            </w:r>
          </w:p>
        </w:tc>
      </w:tr>
      <w:tr w:rsidR="00D9318C" w:rsidRPr="00C573EA" w14:paraId="68592A34" w14:textId="77777777" w:rsidTr="00D9318C">
        <w:trPr>
          <w:trHeight w:val="419"/>
        </w:trPr>
        <w:tc>
          <w:tcPr>
            <w:cnfStyle w:val="001000000000" w:firstRow="0" w:lastRow="0" w:firstColumn="1" w:lastColumn="0" w:oddVBand="0" w:evenVBand="0" w:oddHBand="0" w:evenHBand="0" w:firstRowFirstColumn="0" w:firstRowLastColumn="0" w:lastRowFirstColumn="0" w:lastRowLastColumn="0"/>
            <w:tcW w:w="9631" w:type="dxa"/>
          </w:tcPr>
          <w:p w14:paraId="093599C7" w14:textId="1F657CC7" w:rsidR="00D9318C" w:rsidRPr="00D9318C" w:rsidRDefault="00D9318C" w:rsidP="00D9318C">
            <w:pPr>
              <w:rPr>
                <w:rFonts w:ascii="Verdana" w:hAnsi="Verdana"/>
                <w:b w:val="0"/>
                <w:bCs w:val="0"/>
                <w:sz w:val="24"/>
                <w:szCs w:val="24"/>
              </w:rPr>
            </w:pPr>
            <w:r w:rsidRPr="00D9318C">
              <w:rPr>
                <w:b w:val="0"/>
                <w:bCs w:val="0"/>
                <w:sz w:val="24"/>
                <w:szCs w:val="24"/>
              </w:rPr>
              <w:t>Fill and boil the kettle. When boiled, pour some into both teapots, to warm.</w:t>
            </w:r>
          </w:p>
        </w:tc>
      </w:tr>
      <w:tr w:rsidR="00D9318C" w:rsidRPr="00C573EA" w14:paraId="023BC02D" w14:textId="77777777" w:rsidTr="0014204A">
        <w:trPr>
          <w:cnfStyle w:val="000000100000" w:firstRow="0" w:lastRow="0" w:firstColumn="0" w:lastColumn="0" w:oddVBand="0" w:evenVBand="0" w:oddHBand="1" w:evenHBand="0" w:firstRowFirstColumn="0" w:firstRowLastColumn="0" w:lastRowFirstColumn="0" w:lastRowLastColumn="0"/>
          <w:trHeight w:val="1319"/>
        </w:trPr>
        <w:tc>
          <w:tcPr>
            <w:cnfStyle w:val="001000000000" w:firstRow="0" w:lastRow="0" w:firstColumn="1" w:lastColumn="0" w:oddVBand="0" w:evenVBand="0" w:oddHBand="0" w:evenHBand="0" w:firstRowFirstColumn="0" w:firstRowLastColumn="0" w:lastRowFirstColumn="0" w:lastRowLastColumn="0"/>
            <w:tcW w:w="9631" w:type="dxa"/>
          </w:tcPr>
          <w:p w14:paraId="04350CE1" w14:textId="0EAC2A86" w:rsidR="00D9318C" w:rsidRPr="00D9318C" w:rsidRDefault="00D9318C" w:rsidP="00D9318C">
            <w:pPr>
              <w:rPr>
                <w:rFonts w:asciiTheme="minorHAnsi" w:hAnsiTheme="minorHAnsi" w:cstheme="minorHAnsi"/>
                <w:b w:val="0"/>
                <w:bCs w:val="0"/>
                <w:sz w:val="24"/>
                <w:szCs w:val="24"/>
              </w:rPr>
            </w:pPr>
            <w:r w:rsidRPr="00D9318C">
              <w:rPr>
                <w:rFonts w:asciiTheme="minorHAnsi" w:hAnsiTheme="minorHAnsi" w:cstheme="minorHAnsi"/>
                <w:b w:val="0"/>
                <w:bCs w:val="0"/>
                <w:sz w:val="24"/>
                <w:szCs w:val="24"/>
              </w:rPr>
              <w:t xml:space="preserve">Open the hatch by removing the peg in the righthand side. Place onto the </w:t>
            </w:r>
            <w:r w:rsidR="000807D2" w:rsidRPr="00D9318C">
              <w:rPr>
                <w:rFonts w:asciiTheme="minorHAnsi" w:hAnsiTheme="minorHAnsi" w:cstheme="minorHAnsi"/>
                <w:b w:val="0"/>
                <w:bCs w:val="0"/>
                <w:sz w:val="24"/>
                <w:szCs w:val="24"/>
              </w:rPr>
              <w:t>left-hand</w:t>
            </w:r>
            <w:r w:rsidRPr="00D9318C">
              <w:rPr>
                <w:rFonts w:asciiTheme="minorHAnsi" w:hAnsiTheme="minorHAnsi" w:cstheme="minorHAnsi"/>
                <w:b w:val="0"/>
                <w:bCs w:val="0"/>
                <w:sz w:val="24"/>
                <w:szCs w:val="24"/>
              </w:rPr>
              <w:t xml:space="preserve"> side of the counter the price list, </w:t>
            </w:r>
            <w:proofErr w:type="spellStart"/>
            <w:r w:rsidRPr="00D9318C">
              <w:rPr>
                <w:rFonts w:asciiTheme="minorHAnsi" w:hAnsiTheme="minorHAnsi" w:cstheme="minorHAnsi"/>
                <w:b w:val="0"/>
                <w:bCs w:val="0"/>
                <w:sz w:val="24"/>
                <w:szCs w:val="24"/>
              </w:rPr>
              <w:t>til</w:t>
            </w:r>
            <w:proofErr w:type="spellEnd"/>
            <w:r w:rsidRPr="00D9318C">
              <w:rPr>
                <w:rFonts w:asciiTheme="minorHAnsi" w:hAnsiTheme="minorHAnsi" w:cstheme="minorHAnsi"/>
                <w:b w:val="0"/>
                <w:bCs w:val="0"/>
                <w:sz w:val="24"/>
                <w:szCs w:val="24"/>
              </w:rPr>
              <w:t xml:space="preserve"> screen and card reader and a few Fruit Shoot drinks, leaving most of the counter clear for customers. Place the selection of biscuits to the right</w:t>
            </w:r>
            <w:r w:rsidR="000807D2">
              <w:rPr>
                <w:rFonts w:asciiTheme="minorHAnsi" w:hAnsiTheme="minorHAnsi" w:cstheme="minorHAnsi"/>
                <w:b w:val="0"/>
                <w:bCs w:val="0"/>
                <w:sz w:val="24"/>
                <w:szCs w:val="24"/>
              </w:rPr>
              <w:t>-</w:t>
            </w:r>
            <w:r w:rsidRPr="00D9318C">
              <w:rPr>
                <w:rFonts w:asciiTheme="minorHAnsi" w:hAnsiTheme="minorHAnsi" w:cstheme="minorHAnsi"/>
                <w:b w:val="0"/>
                <w:bCs w:val="0"/>
                <w:sz w:val="24"/>
                <w:szCs w:val="24"/>
              </w:rPr>
              <w:t>hand side. (We give these away ‘free’ with tea and coffee, so invite customers to pick a pack.)</w:t>
            </w:r>
          </w:p>
        </w:tc>
      </w:tr>
      <w:tr w:rsidR="00D9318C" w:rsidRPr="00C573EA" w14:paraId="254ABB9F" w14:textId="77777777" w:rsidTr="000431CD">
        <w:trPr>
          <w:trHeight w:val="367"/>
        </w:trPr>
        <w:tc>
          <w:tcPr>
            <w:cnfStyle w:val="001000000000" w:firstRow="0" w:lastRow="0" w:firstColumn="1" w:lastColumn="0" w:oddVBand="0" w:evenVBand="0" w:oddHBand="0" w:evenHBand="0" w:firstRowFirstColumn="0" w:firstRowLastColumn="0" w:lastRowFirstColumn="0" w:lastRowLastColumn="0"/>
            <w:tcW w:w="9631" w:type="dxa"/>
          </w:tcPr>
          <w:p w14:paraId="7005B056" w14:textId="3BDC634C" w:rsidR="00D9318C" w:rsidRPr="00D9318C" w:rsidRDefault="00ED0414" w:rsidP="00D9318C">
            <w:pPr>
              <w:rPr>
                <w:rFonts w:asciiTheme="minorHAnsi" w:hAnsiTheme="minorHAnsi" w:cstheme="minorHAnsi"/>
                <w:b w:val="0"/>
                <w:bCs w:val="0"/>
                <w:sz w:val="24"/>
                <w:szCs w:val="24"/>
              </w:rPr>
            </w:pPr>
            <w:r>
              <w:rPr>
                <w:rFonts w:asciiTheme="minorHAnsi" w:hAnsiTheme="minorHAnsi" w:cstheme="minorHAnsi"/>
                <w:b w:val="0"/>
                <w:bCs w:val="0"/>
                <w:sz w:val="24"/>
                <w:szCs w:val="24"/>
              </w:rPr>
              <w:t>U</w:t>
            </w:r>
            <w:r w:rsidR="00D9318C" w:rsidRPr="00D9318C">
              <w:rPr>
                <w:rFonts w:asciiTheme="minorHAnsi" w:hAnsiTheme="minorHAnsi" w:cstheme="minorHAnsi"/>
                <w:b w:val="0"/>
                <w:bCs w:val="0"/>
                <w:sz w:val="24"/>
                <w:szCs w:val="24"/>
              </w:rPr>
              <w:t>nlock the ice cream freezer, putting the key somewhere safe for locking back up later.</w:t>
            </w:r>
          </w:p>
        </w:tc>
      </w:tr>
      <w:tr w:rsidR="00D9318C" w:rsidRPr="00C573EA" w14:paraId="3C63CEFE" w14:textId="77777777" w:rsidTr="00865862">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9631" w:type="dxa"/>
          </w:tcPr>
          <w:p w14:paraId="743BFCF2" w14:textId="6FDCD694" w:rsidR="00D9318C" w:rsidRPr="00D9318C" w:rsidRDefault="00ED0414" w:rsidP="00D9318C">
            <w:pPr>
              <w:rPr>
                <w:b w:val="0"/>
                <w:bCs w:val="0"/>
                <w:sz w:val="24"/>
                <w:szCs w:val="24"/>
              </w:rPr>
            </w:pPr>
            <w:r>
              <w:rPr>
                <w:b w:val="0"/>
                <w:bCs w:val="0"/>
                <w:sz w:val="24"/>
                <w:szCs w:val="24"/>
              </w:rPr>
              <w:t xml:space="preserve">Pour half a pint of milk into the brown jug. </w:t>
            </w:r>
            <w:r w:rsidR="00D9318C" w:rsidRPr="00D9318C">
              <w:rPr>
                <w:b w:val="0"/>
                <w:bCs w:val="0"/>
                <w:sz w:val="24"/>
                <w:szCs w:val="24"/>
              </w:rPr>
              <w:t>Put th</w:t>
            </w:r>
            <w:r>
              <w:rPr>
                <w:b w:val="0"/>
                <w:bCs w:val="0"/>
                <w:sz w:val="24"/>
                <w:szCs w:val="24"/>
              </w:rPr>
              <w:t>is and the</w:t>
            </w:r>
            <w:r w:rsidR="00D9318C" w:rsidRPr="00D9318C">
              <w:rPr>
                <w:b w:val="0"/>
                <w:bCs w:val="0"/>
                <w:sz w:val="24"/>
                <w:szCs w:val="24"/>
              </w:rPr>
              <w:t xml:space="preserve"> basket with sugar</w:t>
            </w:r>
            <w:r>
              <w:rPr>
                <w:b w:val="0"/>
                <w:bCs w:val="0"/>
                <w:sz w:val="24"/>
                <w:szCs w:val="24"/>
              </w:rPr>
              <w:t>, napkins and stirrers out</w:t>
            </w:r>
            <w:r w:rsidR="00D9318C" w:rsidRPr="00D9318C">
              <w:rPr>
                <w:b w:val="0"/>
                <w:bCs w:val="0"/>
                <w:sz w:val="24"/>
                <w:szCs w:val="24"/>
              </w:rPr>
              <w:t xml:space="preserve"> for customers to help themselves. Ensure the bin is no more than half full and position close to the table for customers to use.</w:t>
            </w:r>
            <w:r>
              <w:rPr>
                <w:b w:val="0"/>
                <w:bCs w:val="0"/>
                <w:sz w:val="24"/>
                <w:szCs w:val="24"/>
              </w:rPr>
              <w:t xml:space="preserve"> </w:t>
            </w:r>
          </w:p>
        </w:tc>
      </w:tr>
      <w:tr w:rsidR="00D9318C" w:rsidRPr="00C573EA" w14:paraId="32CD9FE9" w14:textId="77777777" w:rsidTr="001B30E7">
        <w:trPr>
          <w:trHeight w:val="1315"/>
        </w:trPr>
        <w:tc>
          <w:tcPr>
            <w:cnfStyle w:val="001000000000" w:firstRow="0" w:lastRow="0" w:firstColumn="1" w:lastColumn="0" w:oddVBand="0" w:evenVBand="0" w:oddHBand="0" w:evenHBand="0" w:firstRowFirstColumn="0" w:firstRowLastColumn="0" w:lastRowFirstColumn="0" w:lastRowLastColumn="0"/>
            <w:tcW w:w="9631" w:type="dxa"/>
          </w:tcPr>
          <w:p w14:paraId="17FF28D1" w14:textId="322E82D4" w:rsidR="00D9318C" w:rsidRPr="00D9318C" w:rsidRDefault="00D9318C" w:rsidP="00D9318C">
            <w:pPr>
              <w:rPr>
                <w:rFonts w:ascii="Verdana" w:hAnsi="Verdana"/>
                <w:b w:val="0"/>
                <w:bCs w:val="0"/>
                <w:sz w:val="24"/>
                <w:szCs w:val="24"/>
              </w:rPr>
            </w:pPr>
            <w:r w:rsidRPr="00D9318C">
              <w:rPr>
                <w:b w:val="0"/>
                <w:bCs w:val="0"/>
                <w:sz w:val="24"/>
                <w:szCs w:val="24"/>
              </w:rPr>
              <w:t xml:space="preserve">20 mins before the interval is due to start </w:t>
            </w:r>
            <w:r w:rsidRPr="00D9318C">
              <w:rPr>
                <w:sz w:val="24"/>
                <w:szCs w:val="24"/>
              </w:rPr>
              <w:t>turn the coffee machine off</w:t>
            </w:r>
            <w:r w:rsidRPr="00D9318C">
              <w:rPr>
                <w:b w:val="0"/>
                <w:bCs w:val="0"/>
                <w:sz w:val="24"/>
                <w:szCs w:val="24"/>
              </w:rPr>
              <w:t xml:space="preserve"> so that you can add another jug of water to the machine. Change the filter and add another </w:t>
            </w:r>
            <w:r w:rsidR="000807D2">
              <w:rPr>
                <w:b w:val="0"/>
                <w:bCs w:val="0"/>
                <w:sz w:val="24"/>
                <w:szCs w:val="24"/>
              </w:rPr>
              <w:t>rounded</w:t>
            </w:r>
            <w:r w:rsidRPr="00D9318C">
              <w:rPr>
                <w:b w:val="0"/>
                <w:bCs w:val="0"/>
                <w:sz w:val="24"/>
                <w:szCs w:val="24"/>
              </w:rPr>
              <w:t xml:space="preserve"> scoop of coffee. Put the full jug on the top plate and the empty one on the bottom plate</w:t>
            </w:r>
            <w:r w:rsidR="000807D2">
              <w:rPr>
                <w:b w:val="0"/>
                <w:bCs w:val="0"/>
                <w:sz w:val="24"/>
                <w:szCs w:val="24"/>
              </w:rPr>
              <w:t xml:space="preserve"> (no lid)</w:t>
            </w:r>
            <w:r w:rsidRPr="00D9318C">
              <w:rPr>
                <w:b w:val="0"/>
                <w:bCs w:val="0"/>
                <w:sz w:val="24"/>
                <w:szCs w:val="24"/>
              </w:rPr>
              <w:t xml:space="preserve">. </w:t>
            </w:r>
            <w:r w:rsidRPr="00D9318C">
              <w:rPr>
                <w:sz w:val="24"/>
                <w:szCs w:val="24"/>
              </w:rPr>
              <w:t>Turn the machine on, both plates</w:t>
            </w:r>
            <w:r w:rsidRPr="00D9318C">
              <w:rPr>
                <w:b w:val="0"/>
                <w:bCs w:val="0"/>
                <w:sz w:val="24"/>
                <w:szCs w:val="24"/>
              </w:rPr>
              <w:t xml:space="preserve"> this time, so that you’ll have two hot jugs of coffee.</w:t>
            </w:r>
          </w:p>
        </w:tc>
      </w:tr>
      <w:tr w:rsidR="00D9318C" w:rsidRPr="00C573EA" w14:paraId="3A112393" w14:textId="77777777" w:rsidTr="00D9318C">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9631" w:type="dxa"/>
          </w:tcPr>
          <w:p w14:paraId="05FC45DF" w14:textId="5429FD2B" w:rsidR="00D9318C" w:rsidRPr="00D9318C" w:rsidRDefault="00D9318C" w:rsidP="00D9318C">
            <w:pPr>
              <w:rPr>
                <w:b w:val="0"/>
                <w:bCs w:val="0"/>
                <w:sz w:val="24"/>
                <w:szCs w:val="24"/>
              </w:rPr>
            </w:pPr>
            <w:r w:rsidRPr="00D9318C">
              <w:rPr>
                <w:b w:val="0"/>
                <w:bCs w:val="0"/>
                <w:sz w:val="24"/>
                <w:szCs w:val="24"/>
              </w:rPr>
              <w:t>10 mins before the interval. Boil the kettle again. Empty the ‘warming water’ from the tea pots. Add two bags to each and three quarters fill them with boiling water. Refill and boil the kettle ready for decaffeinated instant coffee, should you need it. (We don’t do decaf tea.)</w:t>
            </w:r>
          </w:p>
        </w:tc>
      </w:tr>
      <w:tr w:rsidR="00D9318C" w:rsidRPr="00C573EA" w14:paraId="47323344" w14:textId="77777777" w:rsidTr="00D7200A">
        <w:trPr>
          <w:trHeight w:val="356"/>
        </w:trPr>
        <w:tc>
          <w:tcPr>
            <w:cnfStyle w:val="001000000000" w:firstRow="0" w:lastRow="0" w:firstColumn="1" w:lastColumn="0" w:oddVBand="0" w:evenVBand="0" w:oddHBand="0" w:evenHBand="0" w:firstRowFirstColumn="0" w:firstRowLastColumn="0" w:lastRowFirstColumn="0" w:lastRowLastColumn="0"/>
            <w:tcW w:w="9631" w:type="dxa"/>
            <w:shd w:val="clear" w:color="auto" w:fill="FFFF00"/>
          </w:tcPr>
          <w:p w14:paraId="63CCE9CC" w14:textId="5A5AA027" w:rsidR="00D9318C" w:rsidRPr="00D9318C" w:rsidRDefault="00D9318C" w:rsidP="00D9318C">
            <w:pPr>
              <w:jc w:val="center"/>
              <w:rPr>
                <w:b w:val="0"/>
                <w:bCs w:val="0"/>
                <w:sz w:val="24"/>
                <w:szCs w:val="24"/>
              </w:rPr>
            </w:pPr>
            <w:r w:rsidRPr="00D9318C">
              <w:rPr>
                <w:b w:val="0"/>
                <w:bCs w:val="0"/>
                <w:sz w:val="24"/>
                <w:szCs w:val="24"/>
              </w:rPr>
              <w:t xml:space="preserve">During the interval the Steward has been asked to help </w:t>
            </w:r>
            <w:r w:rsidR="000807D2">
              <w:rPr>
                <w:b w:val="0"/>
                <w:bCs w:val="0"/>
                <w:sz w:val="24"/>
                <w:szCs w:val="24"/>
              </w:rPr>
              <w:t xml:space="preserve">you </w:t>
            </w:r>
            <w:r w:rsidRPr="00D9318C">
              <w:rPr>
                <w:b w:val="0"/>
                <w:bCs w:val="0"/>
                <w:sz w:val="24"/>
                <w:szCs w:val="24"/>
              </w:rPr>
              <w:t>with tea and coffee.</w:t>
            </w:r>
          </w:p>
        </w:tc>
      </w:tr>
      <w:tr w:rsidR="00D9318C" w:rsidRPr="00C573EA" w14:paraId="7057AD32" w14:textId="77777777" w:rsidTr="00D9318C">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9631" w:type="dxa"/>
          </w:tcPr>
          <w:p w14:paraId="772C0F66" w14:textId="2ED83FA4" w:rsidR="00D9318C" w:rsidRPr="00D9318C" w:rsidRDefault="00D9318C" w:rsidP="00D9318C">
            <w:pPr>
              <w:rPr>
                <w:b w:val="0"/>
                <w:bCs w:val="0"/>
                <w:sz w:val="24"/>
                <w:szCs w:val="24"/>
              </w:rPr>
            </w:pPr>
            <w:r w:rsidRPr="00D9318C">
              <w:rPr>
                <w:b w:val="0"/>
                <w:bCs w:val="0"/>
                <w:sz w:val="24"/>
                <w:szCs w:val="24"/>
              </w:rPr>
              <w:t>We are a cashless theatre, but if the electronic tils stop working there is an emergency float in the cellar room, behind the bar. Occasionally, it may be easier to accept the correct cash from a person, rather than wait for them to attempt to find someone with a card. In which case, the cash can be added to the emergency float at the end of the interval.</w:t>
            </w:r>
          </w:p>
        </w:tc>
      </w:tr>
      <w:tr w:rsidR="00D9318C" w:rsidRPr="00C573EA" w14:paraId="3E8C5FA8" w14:textId="77777777" w:rsidTr="00D9318C">
        <w:trPr>
          <w:trHeight w:val="1229"/>
        </w:trPr>
        <w:tc>
          <w:tcPr>
            <w:cnfStyle w:val="001000000000" w:firstRow="0" w:lastRow="0" w:firstColumn="1" w:lastColumn="0" w:oddVBand="0" w:evenVBand="0" w:oddHBand="0" w:evenHBand="0" w:firstRowFirstColumn="0" w:firstRowLastColumn="0" w:lastRowFirstColumn="0" w:lastRowLastColumn="0"/>
            <w:tcW w:w="9631" w:type="dxa"/>
          </w:tcPr>
          <w:p w14:paraId="1B0233DD" w14:textId="4ACF8736" w:rsidR="00D9318C" w:rsidRPr="00D9318C" w:rsidRDefault="00D9318C" w:rsidP="00D9318C">
            <w:pPr>
              <w:rPr>
                <w:b w:val="0"/>
                <w:bCs w:val="0"/>
                <w:sz w:val="24"/>
                <w:szCs w:val="24"/>
              </w:rPr>
            </w:pPr>
            <w:r w:rsidRPr="00D9318C">
              <w:rPr>
                <w:b w:val="0"/>
                <w:bCs w:val="0"/>
                <w:sz w:val="24"/>
                <w:szCs w:val="24"/>
              </w:rPr>
              <w:t xml:space="preserve">After the interval, offer drinks to </w:t>
            </w:r>
            <w:proofErr w:type="spellStart"/>
            <w:r w:rsidRPr="00D9318C">
              <w:rPr>
                <w:b w:val="0"/>
                <w:bCs w:val="0"/>
                <w:sz w:val="24"/>
                <w:szCs w:val="24"/>
              </w:rPr>
              <w:t>FoHM</w:t>
            </w:r>
            <w:proofErr w:type="spellEnd"/>
            <w:r w:rsidRPr="00D9318C">
              <w:rPr>
                <w:b w:val="0"/>
                <w:bCs w:val="0"/>
                <w:sz w:val="24"/>
                <w:szCs w:val="24"/>
              </w:rPr>
              <w:t xml:space="preserve"> and bar staff before throwing it away and rinsing the jugs and tea pots. Turn off the coffee machine and throw away the filter. Rinse and add to the dishwasher all used cups and saucers. If there is a full load, add a tablet and set the washer off on a short cycle. This can be emptied by the next person in.</w:t>
            </w:r>
          </w:p>
        </w:tc>
      </w:tr>
      <w:tr w:rsidR="00D9318C" w:rsidRPr="00C573EA" w14:paraId="1FE06455" w14:textId="77777777" w:rsidTr="001114C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631" w:type="dxa"/>
          </w:tcPr>
          <w:p w14:paraId="4D0A515E" w14:textId="39091500" w:rsidR="00D9318C" w:rsidRPr="00D9318C" w:rsidRDefault="00D9318C" w:rsidP="00D9318C">
            <w:pPr>
              <w:spacing w:line="312" w:lineRule="auto"/>
              <w:rPr>
                <w:b w:val="0"/>
                <w:bCs w:val="0"/>
                <w:sz w:val="24"/>
                <w:szCs w:val="24"/>
              </w:rPr>
            </w:pPr>
            <w:r w:rsidRPr="00D9318C">
              <w:rPr>
                <w:b w:val="0"/>
                <w:bCs w:val="0"/>
                <w:sz w:val="24"/>
                <w:szCs w:val="24"/>
              </w:rPr>
              <w:t>Put everything back onto the table</w:t>
            </w:r>
            <w:r w:rsidR="000807D2">
              <w:rPr>
                <w:b w:val="0"/>
                <w:bCs w:val="0"/>
                <w:sz w:val="24"/>
                <w:szCs w:val="24"/>
              </w:rPr>
              <w:t xml:space="preserve"> where it came from</w:t>
            </w:r>
            <w:r w:rsidRPr="00D9318C">
              <w:rPr>
                <w:b w:val="0"/>
                <w:bCs w:val="0"/>
                <w:sz w:val="24"/>
                <w:szCs w:val="24"/>
              </w:rPr>
              <w:t>. Lock the freezer and the shutter.</w:t>
            </w:r>
          </w:p>
        </w:tc>
      </w:tr>
      <w:tr w:rsidR="00D9318C" w:rsidRPr="00C573EA" w14:paraId="03F83A1E" w14:textId="77777777" w:rsidTr="0063111D">
        <w:trPr>
          <w:trHeight w:val="291"/>
        </w:trPr>
        <w:tc>
          <w:tcPr>
            <w:cnfStyle w:val="001000000000" w:firstRow="0" w:lastRow="0" w:firstColumn="1" w:lastColumn="0" w:oddVBand="0" w:evenVBand="0" w:oddHBand="0" w:evenHBand="0" w:firstRowFirstColumn="0" w:firstRowLastColumn="0" w:lastRowFirstColumn="0" w:lastRowLastColumn="0"/>
            <w:tcW w:w="9631" w:type="dxa"/>
          </w:tcPr>
          <w:p w14:paraId="2747AE58" w14:textId="04BF508A" w:rsidR="00D9318C" w:rsidRPr="00D9318C" w:rsidRDefault="00D9318C" w:rsidP="00D9318C">
            <w:pPr>
              <w:rPr>
                <w:b w:val="0"/>
                <w:bCs w:val="0"/>
                <w:sz w:val="24"/>
                <w:szCs w:val="24"/>
              </w:rPr>
            </w:pPr>
            <w:r w:rsidRPr="00D9318C">
              <w:rPr>
                <w:b w:val="0"/>
                <w:bCs w:val="0"/>
                <w:sz w:val="24"/>
                <w:szCs w:val="24"/>
              </w:rPr>
              <w:t xml:space="preserve">If the </w:t>
            </w:r>
            <w:r w:rsidRPr="000807D2">
              <w:rPr>
                <w:sz w:val="24"/>
                <w:szCs w:val="24"/>
              </w:rPr>
              <w:t>fire alarm</w:t>
            </w:r>
            <w:r w:rsidRPr="00D9318C">
              <w:rPr>
                <w:b w:val="0"/>
                <w:bCs w:val="0"/>
                <w:sz w:val="24"/>
                <w:szCs w:val="24"/>
              </w:rPr>
              <w:t xml:space="preserve"> goes off, check with the </w:t>
            </w:r>
            <w:r w:rsidRPr="000807D2">
              <w:rPr>
                <w:sz w:val="24"/>
                <w:szCs w:val="24"/>
              </w:rPr>
              <w:t>FoH Manager</w:t>
            </w:r>
            <w:r w:rsidRPr="00D9318C">
              <w:rPr>
                <w:b w:val="0"/>
                <w:bCs w:val="0"/>
                <w:sz w:val="24"/>
                <w:szCs w:val="24"/>
              </w:rPr>
              <w:t xml:space="preserve"> it is not a false alarm and if not assist </w:t>
            </w:r>
            <w:r w:rsidR="000807D2">
              <w:rPr>
                <w:b w:val="0"/>
                <w:bCs w:val="0"/>
                <w:sz w:val="24"/>
                <w:szCs w:val="24"/>
              </w:rPr>
              <w:t xml:space="preserve">as directed. </w:t>
            </w:r>
          </w:p>
        </w:tc>
      </w:tr>
    </w:tbl>
    <w:p w14:paraId="30692211" w14:textId="16CEE201" w:rsidR="00C9669E" w:rsidRDefault="00C9669E" w:rsidP="00657AA2">
      <w:pPr>
        <w:rPr>
          <w:rFonts w:ascii="Verdana" w:hAnsi="Verdana"/>
          <w:sz w:val="18"/>
          <w:szCs w:val="18"/>
        </w:rPr>
      </w:pPr>
    </w:p>
    <w:sectPr w:rsidR="00C9669E" w:rsidSect="00DC3B45">
      <w:headerReference w:type="default" r:id="rId8"/>
      <w:footerReference w:type="default" r:id="rId9"/>
      <w:pgSz w:w="11906" w:h="16838"/>
      <w:pgMar w:top="981" w:right="1440" w:bottom="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5700" w14:textId="77777777" w:rsidR="006D11D4" w:rsidRDefault="006D11D4" w:rsidP="00C573EA">
      <w:pPr>
        <w:spacing w:after="0" w:line="240" w:lineRule="auto"/>
      </w:pPr>
      <w:r>
        <w:separator/>
      </w:r>
    </w:p>
  </w:endnote>
  <w:endnote w:type="continuationSeparator" w:id="0">
    <w:p w14:paraId="4DA5FB06" w14:textId="77777777" w:rsidR="006D11D4" w:rsidRDefault="006D11D4" w:rsidP="00C5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C6AD" w14:textId="5706B199" w:rsidR="00154B10" w:rsidRPr="00154B10" w:rsidRDefault="00154B10" w:rsidP="00154B10">
    <w:pPr>
      <w:pStyle w:val="Footer"/>
      <w:jc w:val="right"/>
      <w:rPr>
        <w:i/>
        <w:iCs/>
      </w:rPr>
    </w:pPr>
    <w:r w:rsidRPr="00154B10">
      <w:rPr>
        <w:rFonts w:ascii="Verdana" w:eastAsia="Arial" w:hAnsi="Verdana" w:cs="Arial"/>
        <w:i/>
        <w:iCs/>
        <w:sz w:val="18"/>
        <w:szCs w:val="18"/>
      </w:rPr>
      <w:t>(</w:t>
    </w:r>
    <w:r w:rsidR="00BB4424" w:rsidRPr="00154B10">
      <w:rPr>
        <w:rFonts w:ascii="Verdana" w:eastAsia="Arial" w:hAnsi="Verdana" w:cs="Arial"/>
        <w:i/>
        <w:iCs/>
        <w:sz w:val="18"/>
        <w:szCs w:val="18"/>
      </w:rPr>
      <w:t>Updated</w:t>
    </w:r>
    <w:r w:rsidRPr="00154B10">
      <w:rPr>
        <w:rFonts w:ascii="Verdana" w:eastAsia="Arial" w:hAnsi="Verdana" w:cs="Arial"/>
        <w:i/>
        <w:iCs/>
        <w:sz w:val="18"/>
        <w:szCs w:val="18"/>
      </w:rPr>
      <w:t xml:space="preserve"> </w:t>
    </w:r>
    <w:r w:rsidR="00A7254C">
      <w:rPr>
        <w:rFonts w:ascii="Verdana" w:eastAsia="Arial" w:hAnsi="Verdana" w:cs="Arial"/>
        <w:i/>
        <w:iCs/>
        <w:sz w:val="18"/>
        <w:szCs w:val="18"/>
      </w:rPr>
      <w:t>November</w:t>
    </w:r>
    <w:r w:rsidR="00DC3B45">
      <w:rPr>
        <w:rFonts w:ascii="Verdana" w:eastAsia="Arial" w:hAnsi="Verdana" w:cs="Arial"/>
        <w:i/>
        <w:iCs/>
        <w:sz w:val="18"/>
        <w:szCs w:val="18"/>
      </w:rPr>
      <w:t xml:space="preserve"> 2023</w:t>
    </w:r>
    <w:r w:rsidRPr="00154B10">
      <w:rPr>
        <w:rFonts w:ascii="Verdana" w:eastAsia="Arial" w:hAnsi="Verdana" w:cs="Arial"/>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1712" w14:textId="77777777" w:rsidR="006D11D4" w:rsidRDefault="006D11D4" w:rsidP="00C573EA">
      <w:pPr>
        <w:spacing w:after="0" w:line="240" w:lineRule="auto"/>
      </w:pPr>
      <w:r>
        <w:separator/>
      </w:r>
    </w:p>
  </w:footnote>
  <w:footnote w:type="continuationSeparator" w:id="0">
    <w:p w14:paraId="32E9CFAF" w14:textId="77777777" w:rsidR="006D11D4" w:rsidRDefault="006D11D4" w:rsidP="00C57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B51" w14:textId="4883CD26" w:rsidR="00C573EA" w:rsidRDefault="00C573EA">
    <w:pPr>
      <w:pStyle w:val="Heade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22"/>
    </w:tblGrid>
    <w:tr w:rsidR="00C573EA" w14:paraId="31AE7EBF" w14:textId="77777777" w:rsidTr="00C573EA">
      <w:tc>
        <w:tcPr>
          <w:tcW w:w="2694" w:type="dxa"/>
        </w:tcPr>
        <w:p w14:paraId="0EDB6BAD" w14:textId="5700878C" w:rsidR="00C573EA" w:rsidRDefault="00C573EA">
          <w:pPr>
            <w:pStyle w:val="Header"/>
          </w:pPr>
          <w:r>
            <w:rPr>
              <w:noProof/>
            </w:rPr>
            <w:drawing>
              <wp:inline distT="0" distB="0" distL="0" distR="0" wp14:anchorId="4A5CE398" wp14:editId="4EAC6491">
                <wp:extent cx="1132114" cy="6329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3055" cy="644617"/>
                        </a:xfrm>
                        <a:prstGeom prst="rect">
                          <a:avLst/>
                        </a:prstGeom>
                      </pic:spPr>
                    </pic:pic>
                  </a:graphicData>
                </a:graphic>
              </wp:inline>
            </w:drawing>
          </w:r>
        </w:p>
      </w:tc>
      <w:tc>
        <w:tcPr>
          <w:tcW w:w="6322" w:type="dxa"/>
          <w:vAlign w:val="center"/>
        </w:tcPr>
        <w:p w14:paraId="1346C275" w14:textId="1C1138CC" w:rsidR="00C573EA" w:rsidRDefault="00873A62" w:rsidP="00C573EA">
          <w:pPr>
            <w:spacing w:after="77"/>
            <w:rPr>
              <w:rFonts w:ascii="Verdana" w:eastAsia="Arial" w:hAnsi="Verdana" w:cs="Arial"/>
              <w:b/>
              <w:sz w:val="32"/>
              <w:szCs w:val="32"/>
            </w:rPr>
          </w:pPr>
          <w:r>
            <w:rPr>
              <w:rFonts w:ascii="Verdana" w:eastAsia="Arial" w:hAnsi="Verdana" w:cs="Arial"/>
              <w:b/>
              <w:sz w:val="32"/>
              <w:szCs w:val="32"/>
            </w:rPr>
            <w:t>Tea and Coffee Kiosk</w:t>
          </w:r>
          <w:r w:rsidR="00C573EA" w:rsidRPr="00154B10">
            <w:rPr>
              <w:rFonts w:ascii="Verdana" w:eastAsia="Arial" w:hAnsi="Verdana" w:cs="Arial"/>
              <w:b/>
              <w:sz w:val="32"/>
              <w:szCs w:val="32"/>
            </w:rPr>
            <w:t xml:space="preserve"> Checklist</w:t>
          </w:r>
        </w:p>
        <w:p w14:paraId="19ABFB80" w14:textId="6AF3D5A7" w:rsidR="00EE3656" w:rsidRPr="00EE3656" w:rsidRDefault="00EE3656" w:rsidP="00C573EA">
          <w:pPr>
            <w:spacing w:after="77"/>
            <w:rPr>
              <w:rFonts w:ascii="Verdana" w:eastAsia="Arial" w:hAnsi="Verdana" w:cs="Arial"/>
              <w:b/>
              <w:color w:val="7030A0"/>
              <w:sz w:val="32"/>
              <w:szCs w:val="32"/>
            </w:rPr>
          </w:pPr>
          <w:r w:rsidRPr="00EE3656">
            <w:rPr>
              <w:rFonts w:ascii="Verdana" w:eastAsia="Arial" w:hAnsi="Verdana" w:cs="Arial"/>
              <w:b/>
              <w:color w:val="7030A0"/>
              <w:sz w:val="32"/>
              <w:szCs w:val="32"/>
            </w:rPr>
            <w:t>Main Theatre</w:t>
          </w:r>
        </w:p>
        <w:p w14:paraId="12BE82D9" w14:textId="60A83C29" w:rsidR="00C573EA" w:rsidRPr="00C573EA" w:rsidRDefault="00C573EA" w:rsidP="00C573EA">
          <w:pPr>
            <w:spacing w:after="77"/>
            <w:rPr>
              <w:rFonts w:ascii="Verdana" w:hAnsi="Verdana"/>
              <w:sz w:val="18"/>
              <w:szCs w:val="18"/>
            </w:rPr>
          </w:pPr>
        </w:p>
      </w:tc>
    </w:tr>
  </w:tbl>
  <w:p w14:paraId="2ACFF933" w14:textId="1B91EED3" w:rsidR="00C573EA" w:rsidRDefault="00C573EA">
    <w:pPr>
      <w:pStyle w:val="Header"/>
    </w:pPr>
  </w:p>
  <w:p w14:paraId="347DBF5D" w14:textId="77777777" w:rsidR="00C573EA" w:rsidRDefault="00C5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C0047"/>
    <w:multiLevelType w:val="hybridMultilevel"/>
    <w:tmpl w:val="BCA24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805272"/>
    <w:multiLevelType w:val="hybridMultilevel"/>
    <w:tmpl w:val="642C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473235">
    <w:abstractNumId w:val="0"/>
  </w:num>
  <w:num w:numId="2" w16cid:durableId="324169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151"/>
    <w:rsid w:val="000253E1"/>
    <w:rsid w:val="00027A2F"/>
    <w:rsid w:val="000807D2"/>
    <w:rsid w:val="000F5017"/>
    <w:rsid w:val="00110DAB"/>
    <w:rsid w:val="00154B10"/>
    <w:rsid w:val="001615D0"/>
    <w:rsid w:val="001664D0"/>
    <w:rsid w:val="002A741D"/>
    <w:rsid w:val="002C7A9B"/>
    <w:rsid w:val="002D0151"/>
    <w:rsid w:val="002D18C1"/>
    <w:rsid w:val="00375441"/>
    <w:rsid w:val="003775CA"/>
    <w:rsid w:val="003D033D"/>
    <w:rsid w:val="003D62CF"/>
    <w:rsid w:val="004215CB"/>
    <w:rsid w:val="0044269A"/>
    <w:rsid w:val="00443341"/>
    <w:rsid w:val="004668E9"/>
    <w:rsid w:val="0048438B"/>
    <w:rsid w:val="004E1A2D"/>
    <w:rsid w:val="004E5697"/>
    <w:rsid w:val="0052485C"/>
    <w:rsid w:val="00581E3C"/>
    <w:rsid w:val="00585945"/>
    <w:rsid w:val="005E4D6C"/>
    <w:rsid w:val="00616B9A"/>
    <w:rsid w:val="006544F7"/>
    <w:rsid w:val="00657AA2"/>
    <w:rsid w:val="00671733"/>
    <w:rsid w:val="006D11D4"/>
    <w:rsid w:val="006E7FC4"/>
    <w:rsid w:val="00736421"/>
    <w:rsid w:val="0074417D"/>
    <w:rsid w:val="00763E69"/>
    <w:rsid w:val="00811BA6"/>
    <w:rsid w:val="00873A62"/>
    <w:rsid w:val="009D22E3"/>
    <w:rsid w:val="00A2360D"/>
    <w:rsid w:val="00A50C04"/>
    <w:rsid w:val="00A61B7A"/>
    <w:rsid w:val="00A7254C"/>
    <w:rsid w:val="00A85933"/>
    <w:rsid w:val="00A85BA5"/>
    <w:rsid w:val="00AC1B27"/>
    <w:rsid w:val="00B643C2"/>
    <w:rsid w:val="00B8797B"/>
    <w:rsid w:val="00BB4424"/>
    <w:rsid w:val="00BC0552"/>
    <w:rsid w:val="00C573EA"/>
    <w:rsid w:val="00C9669E"/>
    <w:rsid w:val="00D70455"/>
    <w:rsid w:val="00D9318C"/>
    <w:rsid w:val="00DC3B45"/>
    <w:rsid w:val="00E21BB9"/>
    <w:rsid w:val="00ED0414"/>
    <w:rsid w:val="00EE3656"/>
    <w:rsid w:val="00EE3A84"/>
    <w:rsid w:val="00F2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360ED"/>
  <w15:docId w15:val="{D400DD5A-8AA5-4E11-ACE4-A737340B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57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3EA"/>
    <w:rPr>
      <w:rFonts w:ascii="Calibri" w:eastAsia="Calibri" w:hAnsi="Calibri" w:cs="Calibri"/>
      <w:color w:val="000000"/>
    </w:rPr>
  </w:style>
  <w:style w:type="paragraph" w:styleId="Footer">
    <w:name w:val="footer"/>
    <w:basedOn w:val="Normal"/>
    <w:link w:val="FooterChar"/>
    <w:uiPriority w:val="99"/>
    <w:unhideWhenUsed/>
    <w:rsid w:val="00C57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3EA"/>
    <w:rPr>
      <w:rFonts w:ascii="Calibri" w:eastAsia="Calibri" w:hAnsi="Calibri" w:cs="Calibri"/>
      <w:color w:val="000000"/>
    </w:rPr>
  </w:style>
  <w:style w:type="table" w:styleId="TableGrid0">
    <w:name w:val="Table Grid"/>
    <w:basedOn w:val="TableNormal"/>
    <w:uiPriority w:val="39"/>
    <w:rsid w:val="00C5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A2D"/>
    <w:pPr>
      <w:ind w:left="720"/>
      <w:contextualSpacing/>
    </w:pPr>
  </w:style>
  <w:style w:type="table" w:styleId="PlainTable1">
    <w:name w:val="Plain Table 1"/>
    <w:basedOn w:val="TableNormal"/>
    <w:uiPriority w:val="41"/>
    <w:rsid w:val="002A74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A53B-764F-48F0-939E-21F73114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FoH Manager Checklist</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FoH Manager Checklist</dc:title>
  <dc:subject/>
  <dc:creator>Elliott</dc:creator>
  <cp:keywords/>
  <cp:lastModifiedBy>Emma Northcott</cp:lastModifiedBy>
  <cp:revision>7</cp:revision>
  <cp:lastPrinted>2022-09-22T05:50:00Z</cp:lastPrinted>
  <dcterms:created xsi:type="dcterms:W3CDTF">2023-03-28T16:44:00Z</dcterms:created>
  <dcterms:modified xsi:type="dcterms:W3CDTF">2023-11-09T11:57:00Z</dcterms:modified>
</cp:coreProperties>
</file>